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F9" w:rsidRPr="00AF5CF9" w:rsidRDefault="00AF5CF9" w:rsidP="00AF5CF9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F5CF9">
        <w:rPr>
          <w:rFonts w:ascii="Times New Roman" w:eastAsia="Calibri" w:hAnsi="Times New Roman" w:cs="Times New Roman"/>
          <w:b/>
          <w:sz w:val="40"/>
          <w:szCs w:val="40"/>
        </w:rPr>
        <w:t>Odvoz krupnog glomaznog otpada u 2018. godini</w:t>
      </w:r>
    </w:p>
    <w:p w:rsidR="00AF5CF9" w:rsidRDefault="00AF5CF9" w:rsidP="00AF5CF9">
      <w:pPr>
        <w:jc w:val="both"/>
        <w:rPr>
          <w:rFonts w:ascii="Times New Roman" w:eastAsia="Calibri" w:hAnsi="Times New Roman" w:cs="Times New Roman"/>
        </w:rPr>
      </w:pPr>
    </w:p>
    <w:p w:rsidR="00AF5CF9" w:rsidRPr="00314BBA" w:rsidRDefault="00AF5CF9" w:rsidP="00AF5CF9">
      <w:pPr>
        <w:jc w:val="both"/>
        <w:rPr>
          <w:rFonts w:ascii="Times New Roman" w:eastAsia="Calibri" w:hAnsi="Times New Roman" w:cs="Times New Roman"/>
        </w:rPr>
      </w:pPr>
      <w:r w:rsidRPr="00314BBA">
        <w:rPr>
          <w:rFonts w:ascii="Times New Roman" w:eastAsia="Calibri" w:hAnsi="Times New Roman" w:cs="Times New Roman"/>
        </w:rPr>
        <w:t>Tijekom lipnja, srpnja i kolovoza 2018.  godine, trgovačko društvo Gacka d.o.o. vršit će odvoz glomaznog otpada s područja grada Otočca i prigradskih naselja, prema Planu odvoza glomaznog otpada</w:t>
      </w:r>
    </w:p>
    <w:p w:rsidR="00AF5CF9" w:rsidRPr="00314BBA" w:rsidRDefault="00AF5CF9" w:rsidP="00AF5CF9">
      <w:pPr>
        <w:jc w:val="both"/>
        <w:rPr>
          <w:rFonts w:ascii="Times New Roman" w:eastAsia="Calibri" w:hAnsi="Times New Roman" w:cs="Times New Roman"/>
        </w:rPr>
      </w:pPr>
      <w:r w:rsidRPr="00314BBA">
        <w:rPr>
          <w:rFonts w:ascii="Times New Roman" w:eastAsia="Calibri" w:hAnsi="Times New Roman" w:cs="Times New Roman"/>
        </w:rPr>
        <w:t>Prema naputku o glomaznom otpadu (n.n. 79/15) u vrste predmeta i stvari koji se smatraju krupnim (glomaznim) komunalnim otpadom spadaju:</w:t>
      </w:r>
    </w:p>
    <w:p w:rsidR="00AF5CF9" w:rsidRPr="003D77D8" w:rsidRDefault="00AF5CF9" w:rsidP="00AF5CF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77D8">
        <w:rPr>
          <w:rFonts w:ascii="Times New Roman" w:eastAsia="Calibri" w:hAnsi="Times New Roman" w:cs="Times New Roman"/>
          <w:b/>
          <w:sz w:val="24"/>
          <w:szCs w:val="24"/>
        </w:rPr>
        <w:t>KUPAONSKA OPREMA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kada (plastična, fiberstaklena, metalna i sl.), tuš kada, sauna, kada za djecu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kupaonski ormar i police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zavjesa ili pregrada za tuš ili kadu, nosač zavjese (karniša)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umivaonik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toalet i bide (školjka i daska)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slavina za vodu, nosač tuša i crijevo za tuš,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stalak za ručnike i sl.,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ogledalo</w:t>
      </w:r>
    </w:p>
    <w:p w:rsidR="00AF5CF9" w:rsidRPr="003D77D8" w:rsidRDefault="00AF5CF9" w:rsidP="00AF5CF9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Pr="003D77D8" w:rsidRDefault="00AF5CF9" w:rsidP="00AF5CF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77D8">
        <w:rPr>
          <w:rFonts w:ascii="Times New Roman" w:eastAsia="Calibri" w:hAnsi="Times New Roman" w:cs="Times New Roman"/>
          <w:b/>
          <w:sz w:val="24"/>
          <w:szCs w:val="24"/>
        </w:rPr>
        <w:t>STVARI ZA DJECU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krevet za dijete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stolica i hodalica za dijete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veće igračke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dječja kolica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auto sjedalica za dijete</w:t>
      </w:r>
    </w:p>
    <w:p w:rsidR="00AF5CF9" w:rsidRPr="003D77D8" w:rsidRDefault="00AF5CF9" w:rsidP="00AF5CF9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Pr="003D77D8" w:rsidRDefault="00AF5CF9" w:rsidP="00AF5CF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77D8">
        <w:rPr>
          <w:rFonts w:ascii="Times New Roman" w:eastAsia="Calibri" w:hAnsi="Times New Roman" w:cs="Times New Roman"/>
          <w:b/>
          <w:sz w:val="24"/>
          <w:szCs w:val="24"/>
        </w:rPr>
        <w:t>PODNE OBLOGE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tepih, laminat, linoleum, parket, krzno i sl.</w:t>
      </w:r>
    </w:p>
    <w:p w:rsidR="00AF5CF9" w:rsidRPr="003D77D8" w:rsidRDefault="00AF5CF9" w:rsidP="00AF5CF9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Pr="003D77D8" w:rsidRDefault="00AF5CF9" w:rsidP="00AF5CF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77D8">
        <w:rPr>
          <w:rFonts w:ascii="Times New Roman" w:eastAsia="Calibri" w:hAnsi="Times New Roman" w:cs="Times New Roman"/>
          <w:b/>
          <w:sz w:val="24"/>
          <w:szCs w:val="24"/>
        </w:rPr>
        <w:t>NAMJEŠTAJ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ormar, komoda, ladičar, vitrina, noćni ormarić i sl.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polica (npr. radni, za računalo, kuhinjski, za blagovaonu, toaletni i sl.)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stolac, klupa, barska stolica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zidni/stolni sat većih dimenzija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daska kod uzglavlja kreveta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stalak (stolni, zidni za npr. tv/hi-fi)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fotelja, naslonjač, krevet, tabure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madrac, nadmadrac, podnica kreveta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okvir za sliku većih dimenzija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prozorske zaštitne rešetke i grilje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sobne pregrade</w:t>
      </w:r>
    </w:p>
    <w:p w:rsidR="00AF5CF9" w:rsidRDefault="00AF5CF9" w:rsidP="00AF5CF9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Pr="003D77D8" w:rsidRDefault="00AF5CF9" w:rsidP="00AF5CF9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Pr="003D77D8" w:rsidRDefault="00AF5CF9" w:rsidP="00AF5CF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77D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KUHINJSKA OPREMA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kuhinjski elementi ( ugradbeni, samostojeći i dr.)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sudoper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radna površina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šank</w:t>
      </w:r>
    </w:p>
    <w:p w:rsidR="00AF5CF9" w:rsidRPr="003D77D8" w:rsidRDefault="00AF5CF9" w:rsidP="00AF5CF9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Pr="003D77D8" w:rsidRDefault="00AF5CF9" w:rsidP="00AF5CF9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77D8">
        <w:rPr>
          <w:rFonts w:ascii="Times New Roman" w:eastAsia="Calibri" w:hAnsi="Times New Roman" w:cs="Times New Roman"/>
          <w:b/>
          <w:sz w:val="24"/>
          <w:szCs w:val="24"/>
        </w:rPr>
        <w:t>VRTNA OPREMA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ograda i vrata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vrtni namještaj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vrtni alat, strojevi za vrt (tačke, kosilica i sl.)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sjenica za vrt (rastavljena na dijelove, dimenzija  pogodnih za prijevoz)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drvo (izrezano na dimenzije za prijevoz)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posuda (za npr. cvijeće) i postolje/nosač većih dimenzija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vrtni ukrasi većih dimenzija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vrtna klupa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crijevo za vodu, oprema za razvođenje vode posude za zalijevanje bilja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ljuljačka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suncobran i stalak za suncobran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sklopivi bazen</w:t>
      </w:r>
    </w:p>
    <w:p w:rsidR="00AF5CF9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roštilj</w:t>
      </w:r>
    </w:p>
    <w:p w:rsidR="00AF5CF9" w:rsidRPr="00EC041C" w:rsidRDefault="00AF5CF9" w:rsidP="00AF5CF9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Pr="0059508B" w:rsidRDefault="00AF5CF9" w:rsidP="00AF5CF9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08B">
        <w:rPr>
          <w:rFonts w:ascii="Times New Roman" w:eastAsia="Calibri" w:hAnsi="Times New Roman" w:cs="Times New Roman"/>
          <w:b/>
          <w:sz w:val="24"/>
          <w:szCs w:val="24"/>
        </w:rPr>
        <w:t>OSTALI GLOMAZNI OTPAD</w:t>
      </w:r>
    </w:p>
    <w:p w:rsidR="00AF5CF9" w:rsidRPr="0059508B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rolete, žaluzine, tende i sl.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ljestve i samostojeće stepenice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zavjese i nosači zavjesa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vrata (npr. sobna, ulazna i dr.)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staklo (okno)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prozor, prozorski okvir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invalidska kolica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dekorativni predmeti većih dimenzija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oprema za kućne ljubimce većih dimenzija (akvarij, žičani kavez i sl.)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sprave za vježbanje i veća oprema za sport i rekreaciju (bicikl, daska za jedrenje/jahanje na valovima, kajak, kanu, pedalina i sl.)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radijator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kante i posude većih dimenzija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tapete</w:t>
      </w:r>
    </w:p>
    <w:p w:rsidR="00AF5CF9" w:rsidRPr="003D77D8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daska za glačanje</w:t>
      </w:r>
    </w:p>
    <w:p w:rsidR="00AF5CF9" w:rsidRDefault="00AF5CF9" w:rsidP="00AF5CF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D8">
        <w:rPr>
          <w:rFonts w:ascii="Times New Roman" w:eastAsia="Calibri" w:hAnsi="Times New Roman" w:cs="Times New Roman"/>
          <w:sz w:val="24"/>
          <w:szCs w:val="24"/>
        </w:rPr>
        <w:t>okvir za sušenje rublja</w:t>
      </w:r>
    </w:p>
    <w:p w:rsidR="00AF5CF9" w:rsidRDefault="00AF5CF9" w:rsidP="00AF5C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Default="00AF5CF9" w:rsidP="00AF5C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CF9" w:rsidRDefault="00AF5CF9" w:rsidP="00AF5CF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59AE" w:rsidRPr="005E11C0" w:rsidRDefault="007559AE" w:rsidP="005E11C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559AE" w:rsidRPr="005E11C0" w:rsidSect="00D63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141C2"/>
    <w:multiLevelType w:val="hybridMultilevel"/>
    <w:tmpl w:val="2480A0B8"/>
    <w:lvl w:ilvl="0" w:tplc="2E0872B6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205916"/>
    <w:multiLevelType w:val="hybridMultilevel"/>
    <w:tmpl w:val="8D8EF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5CF9"/>
    <w:rsid w:val="005E11C0"/>
    <w:rsid w:val="007559AE"/>
    <w:rsid w:val="00AF5CF9"/>
    <w:rsid w:val="00D6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C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CF9"/>
    <w:pPr>
      <w:ind w:left="720"/>
      <w:contextualSpacing/>
    </w:pPr>
  </w:style>
  <w:style w:type="table" w:styleId="TableGrid">
    <w:name w:val="Table Grid"/>
    <w:basedOn w:val="TableNormal"/>
    <w:uiPriority w:val="59"/>
    <w:rsid w:val="00AF5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CF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CF9"/>
    <w:pPr>
      <w:ind w:left="720"/>
      <w:contextualSpacing/>
    </w:pPr>
  </w:style>
  <w:style w:type="table" w:styleId="Reetkatablice">
    <w:name w:val="Table Grid"/>
    <w:basedOn w:val="Obinatablica"/>
    <w:uiPriority w:val="59"/>
    <w:rsid w:val="00AF5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Marko-Komunal</dc:creator>
  <cp:lastModifiedBy>Tascom</cp:lastModifiedBy>
  <cp:revision>2</cp:revision>
  <dcterms:created xsi:type="dcterms:W3CDTF">2018-05-30T20:53:00Z</dcterms:created>
  <dcterms:modified xsi:type="dcterms:W3CDTF">2018-05-30T20:53:00Z</dcterms:modified>
</cp:coreProperties>
</file>